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АООП начального этапа общего образования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 с умственной отсталостью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(интеллектуальными нарушениями) по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варианту 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адаптированную основную общеобразовательную программу (далее – АООП) обучающихся с умственной отсталостью (интеллектуальными нарушениями), фиксирует общий объем нагрузки, максимальный объем аудиторной нагрузки обучающихся, состав и структуру обязательных предметных и коррекционно-развивающих областей, распределяет учебное время, отводимое на их освоение по классам и учебным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соответствует действующему законодательству РФ в области образования, обеспечивает реализацию требований ФГОС образования обучающихся с умственной отсталостью (интеллектуальными нарушениями) (ФГОС УО), выполнение гигиенических требований к режиму образовательного процесса, установленных действующими санитарными правилами и СанПиН.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АООП обучающихся с умственной отсталостью (интеллектуальными нарушениями) разрабатывается на весь период обучения и может содержать несколько учебных планов, включая индивидуальные учебные планы, создаваемые как для отдельных обучающихся, так и для группы школьников.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каждом этапе обучения в учебном плане представлены обязательные предметные области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С целью коррекции недостатков психического и физического развития обучающихся в структуру учебного плана входит коррекционно-развивающая область, включающая как обязательные коррекционные курсы, определяемые ФГОС УО, так и курсы, определяемые образовательной организацией с учетом индивидуальных особенностей ребенка и его особых образовательных потребностей.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</w:t>
      </w:r>
      <w:r>
        <w:rPr>
          <w:rFonts w:hAnsi="Times New Roman" w:cs="Times New Roman"/>
          <w:color w:val="000000"/>
          <w:sz w:val="24"/>
          <w:szCs w:val="24"/>
        </w:rPr>
        <w:t xml:space="preserve"> начального этапа обучения составляется на четыре года или пять лет в зависимости от сроков реализации образовательной программы. </w:t>
      </w:r>
      <w:r>
        <w:rPr>
          <w:rFonts w:hAnsi="Times New Roman" w:cs="Times New Roman"/>
          <w:color w:val="000000"/>
          <w:sz w:val="24"/>
          <w:szCs w:val="24"/>
        </w:rPr>
        <w:t>Решение о пролонгации сроков образовательная организация принимает с учетом психофизических особенностей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Обязательная часть учебного плана </w:t>
      </w:r>
      <w:r>
        <w:rPr>
          <w:rFonts w:hAnsi="Times New Roman" w:cs="Times New Roman"/>
          <w:color w:val="000000"/>
          <w:sz w:val="24"/>
          <w:szCs w:val="24"/>
        </w:rPr>
        <w:t>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здорового образа жизни, элементарных правил поведения в экстремальных ситуациях.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 определяет состав учебных предметов обязательных предметных областей и учебное время, отводимое на их изучение по классам (годам) обучения. Формы организации образовательного процесса в рамках реализации АООП определяет организация.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,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Часть учебного плана, формируемая участниками образовательных отношений, предусматривает: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учебные занятия, обеспечивающие различные интересы обучающихся, в том числе этнокультурные;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увеличение учебных часов, отводимых на изучение отдельных учебных предметов обязательной части;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учебных курсов, обеспечивающих удовлетворение особых образовательных потребностей обучающихся с умственной отсталостью (интеллектуальными нарушениями) и необходимую коррекцию недостатков в психическом и (или) физическом развитии;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учебных курсов для факультативного изучения отдельных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Так, в части, формируемой участниками образовательных отношений, </w:t>
      </w:r>
      <w:r>
        <w:rPr>
          <w:rFonts w:hAnsi="Times New Roman" w:cs="Times New Roman"/>
          <w:color w:val="000000"/>
          <w:sz w:val="24"/>
          <w:szCs w:val="24"/>
        </w:rPr>
        <w:t>со 2-го класса предусматривается по 1 часу в неделю на углубленное изучение учебных предметов обязательной части: «Ручной труд. Профессии» и «Мир природы и человека. Организация безопасной жизни». Также со 2-го класса вводится 1 час в неделю на учебный курс «Основы компьютерной грамотности», отвечающий требованиям современности и запросам родителей (законных представителей)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с умственной отсталостью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обучающихся в соответствии с санитарно-гигиеническими требованиями.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Обязательным компонентом учебного плана является внеурочная деятельность. Формы организации внеурочной деятельности разнообразны, и их выбор определяется общеобразовательной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Коррекционно-развивающая область согласно требованиям ФГОС УО является обязательной частью внеурочной деятельности и представлена фронтальными (групповыми) и индивидуальными коррекционно-развивающими занятиями.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Содержание коррекционно-развивающей области учебного плана представлено обязательными курсами – ритмикой, коррекционными занятиями, логопедическими и психокоррекционными, </w:t>
      </w:r>
      <w:r>
        <w:rPr>
          <w:rFonts w:hAnsi="Times New Roman" w:cs="Times New Roman"/>
          <w:color w:val="000000"/>
          <w:sz w:val="24"/>
          <w:szCs w:val="24"/>
        </w:rPr>
        <w:t>а также дополнительными – дефектологическими занятиями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. Всего на коррекционно-развивающую область отводится </w:t>
      </w:r>
      <w:r>
        <w:rPr>
          <w:rFonts w:hAnsi="Times New Roman" w:cs="Times New Roman"/>
          <w:color w:val="000000"/>
          <w:sz w:val="24"/>
          <w:szCs w:val="24"/>
        </w:rPr>
        <w:t>6 часов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 коррекционных индивидуальных и групповых занятий, их количественное соотношение осуществляется общеобразовательной организацией самостоятельно, исходя из психофизических особенностей обучающихся с умственной отсталостью на основании рекомендаций психолого-медико-педагогической комиссии. Время, отведенное на реализацию коррекционно-развивающей области,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занятий по направлениям внеурочной деятельности (спортивно-оздоровительное, нравственное, социальное и общекультурное) является неотъемлемой частью образовательного процесса в общеобразовательной организации. Образовательная организация предоставляет обучающимся возможность выбора широкого спектра занятий, направленных на их развитие.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Выбор направлений внеурочной деятельности и распределение на них часов осуществляется общеобразовательной организацией самостоятельно в рамках общего количества часов, предусмотренных учебным планом </w:t>
      </w:r>
      <w:r>
        <w:rPr>
          <w:rFonts w:hAnsi="Times New Roman" w:cs="Times New Roman"/>
          <w:color w:val="000000"/>
          <w:sz w:val="24"/>
          <w:szCs w:val="24"/>
        </w:rPr>
        <w:t>(4 часа)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Чередование учебной и внеурочной деятельности в рамках реализации АООП определяется образовательной организацией.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1026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учебный план АООП начального этапа общего образования обучающихся с умственной отсталостью (интеллектуальными нарушениями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 варианту 1 с пролонгированными сроками обучения: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дополнительный первый класс (1</w:t>
            </w:r>
            <w:r>
              <w:rPr>
                <w:rFonts w:hAnsi="Times New Roman" w:cs="Times New Roman"/>
                <w:b/>
                <w:bCs/>
                <w:color w:val="000000"/>
                <w:sz w:val="19"/>
                <w:szCs w:val="19"/>
                <w:vertAlign w:val="superscript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)–4-й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классы</w:t>
            </w:r>
          </w:p>
        </w:tc>
      </w:tr>
      <w:tr>
        <w:trPr>
          <w:trHeight w:val="375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375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доп.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Язык и речевая практика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Русский язык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Чтение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Речевая практика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Естествознание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 Мир природы и человека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8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 Человек и общество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Основы социальной жизни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8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 Музыка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Рисование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723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Технология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Ручной труд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Ручной труд. Профессии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 природы и человека. Организация безопасной жизни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компьютерной грамотности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Максимально допустимая недельная нагрузка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-дневной учебной неделе)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Коррекционно-развивающая область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(коррекционные занятия и ритмика)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Психокоррекционные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Дефектологические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283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Внеурочная деятельность: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116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 учебный план АООП начального этапа общего образования обучающихся с умственной отсталостью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(интеллектуальными нарушениями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 варианту 1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–4-й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классы)</w:t>
            </w:r>
          </w:p>
        </w:tc>
      </w:tr>
      <w:tr>
        <w:trPr>
          <w:trHeight w:val="289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289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2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Язык и речевая практика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Русский язык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Чтение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Речевая практика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Математика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Естествознание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 Мир природы и человека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665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 Человек и общество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Основы социальной жизни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</w:tr>
      <w:tr>
        <w:trPr>
          <w:trHeight w:val="665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 Музыка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Изобразительное искусство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723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 Физическая культура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Технологии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Ручной труд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Часть, формируемая участниками образовательных отношений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Ручной труд. Профессии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 природы и человека. Организация безопасной жизни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компьютерной грамотности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Максимально допустимая годовая нагрузка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-дневной учебной неделе)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415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Коррекционно-развивающая область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(коррекционные занятия и ритмика)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>
        <w:trPr>
          <w:trHeight w:val="415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415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Психокоррекционные 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415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Дефектологические занятия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415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Ритмика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Внеурочная деятельность: 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к финансированию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47df5154010419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